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4" w:rsidRPr="00F41978" w:rsidRDefault="00B464E4" w:rsidP="00161A77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City">
          <w:smartTag w:uri="urn:schemas-microsoft-com:office:smarttags" w:element="place">
            <w:r w:rsidRPr="00F41978">
              <w:rPr>
                <w:b/>
              </w:rPr>
              <w:t>Florida</w:t>
            </w:r>
          </w:smartTag>
          <w:r w:rsidRPr="00F41978">
            <w:rPr>
              <w:b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F41978">
                <w:rPr>
                  <w:b/>
                </w:rPr>
                <w:t>International</w:t>
              </w:r>
            </w:smartTag>
          </w:smartTag>
          <w:r w:rsidRPr="00F41978">
            <w:rPr>
              <w:b/>
            </w:rPr>
            <w:t xml:space="preserve"> </w:t>
          </w:r>
          <w:smartTag w:uri="urn:schemas-microsoft-com:office:smarttags" w:element="City">
            <w:smartTag w:uri="urn:schemas-microsoft-com:office:smarttags" w:element="PlaceType">
              <w:r w:rsidRPr="00F41978">
                <w:rPr>
                  <w:b/>
                </w:rPr>
                <w:t>University</w:t>
              </w:r>
            </w:smartTag>
          </w:smartTag>
        </w:smartTag>
      </w:smartTag>
    </w:p>
    <w:p w:rsidR="00B464E4" w:rsidRPr="00F41978" w:rsidRDefault="00B464E4" w:rsidP="00161A77">
      <w:pPr>
        <w:jc w:val="center"/>
        <w:rPr>
          <w:b/>
        </w:rPr>
      </w:pPr>
      <w:r w:rsidRPr="00F41978">
        <w:rPr>
          <w:b/>
        </w:rPr>
        <w:t>Faculty Senate Budget Committee</w:t>
      </w:r>
      <w:r>
        <w:rPr>
          <w:b/>
        </w:rPr>
        <w:t xml:space="preserve"> Meeting</w:t>
      </w:r>
    </w:p>
    <w:p w:rsidR="00B464E4" w:rsidRPr="00F41978" w:rsidRDefault="00B464E4" w:rsidP="00161A77">
      <w:pPr>
        <w:jc w:val="center"/>
        <w:rPr>
          <w:b/>
        </w:rPr>
      </w:pPr>
      <w:r w:rsidRPr="00F41978">
        <w:rPr>
          <w:b/>
        </w:rPr>
        <w:t>Minutes</w:t>
      </w:r>
    </w:p>
    <w:p w:rsidR="00B464E4" w:rsidRDefault="00B464E4" w:rsidP="00161A77">
      <w:pPr>
        <w:jc w:val="center"/>
      </w:pPr>
    </w:p>
    <w:p w:rsidR="00B464E4" w:rsidRDefault="00B464E4" w:rsidP="00161A77">
      <w:r>
        <w:t>Date:</w:t>
      </w:r>
      <w:r>
        <w:tab/>
      </w:r>
      <w:r>
        <w:tab/>
        <w:t>Thursday, September 22, 2011</w:t>
      </w:r>
    </w:p>
    <w:p w:rsidR="00B464E4" w:rsidRDefault="00B464E4" w:rsidP="00161A77">
      <w:r>
        <w:t>Location:</w:t>
      </w:r>
      <w:r>
        <w:tab/>
        <w:t>GL 835</w:t>
      </w:r>
    </w:p>
    <w:p w:rsidR="00B464E4" w:rsidRDefault="00B464E4" w:rsidP="00161A77"/>
    <w:p w:rsidR="00B464E4" w:rsidRDefault="00B464E4" w:rsidP="00161A77">
      <w:r>
        <w:t>Presiding:</w:t>
      </w:r>
      <w:r>
        <w:tab/>
        <w:t>K. Surysekar</w:t>
      </w:r>
    </w:p>
    <w:p w:rsidR="00B464E4" w:rsidRDefault="00B464E4" w:rsidP="00161A77">
      <w:r>
        <w:t>Recording:</w:t>
      </w:r>
      <w:r>
        <w:tab/>
        <w:t>K. Surysekar</w:t>
      </w:r>
    </w:p>
    <w:p w:rsidR="00B464E4" w:rsidRDefault="00B464E4" w:rsidP="00161A77"/>
    <w:p w:rsidR="00B464E4" w:rsidRDefault="00B464E4" w:rsidP="00161A77">
      <w:r>
        <w:t xml:space="preserve">Attendance: Krishnamurthy Surysekar (chair), Mary Levitt, C. Delano Gray, Clark Wheatley, Sukumar Ganapati, Ken </w:t>
      </w:r>
      <w:proofErr w:type="spellStart"/>
      <w:r>
        <w:t>Jessel</w:t>
      </w:r>
      <w:proofErr w:type="spellEnd"/>
      <w:r>
        <w:t>, Liane Martinez</w:t>
      </w:r>
    </w:p>
    <w:p w:rsidR="00B464E4" w:rsidRDefault="00B464E4" w:rsidP="00D268FA">
      <w:pPr>
        <w:ind w:left="360"/>
      </w:pPr>
    </w:p>
    <w:p w:rsidR="00B464E4" w:rsidRDefault="00B464E4" w:rsidP="00D268FA">
      <w:pPr>
        <w:ind w:left="360"/>
      </w:pPr>
      <w:r>
        <w:t>I. Welcome to the 2011-12 year</w:t>
      </w:r>
    </w:p>
    <w:p w:rsidR="00B464E4" w:rsidRDefault="00B464E4" w:rsidP="00D268FA">
      <w:pPr>
        <w:ind w:left="360"/>
      </w:pPr>
    </w:p>
    <w:p w:rsidR="00B464E4" w:rsidRDefault="00B464E4" w:rsidP="00D268FA">
      <w:pPr>
        <w:ind w:left="360"/>
      </w:pPr>
      <w:r>
        <w:t xml:space="preserve">II. Budget update – K. </w:t>
      </w:r>
      <w:proofErr w:type="spellStart"/>
      <w:r>
        <w:t>Jessel</w:t>
      </w:r>
      <w:proofErr w:type="spellEnd"/>
      <w:r>
        <w:t xml:space="preserve"> presented the update on PECO funding</w:t>
      </w:r>
    </w:p>
    <w:p w:rsidR="00B464E4" w:rsidRDefault="00B464E4" w:rsidP="00D268FA">
      <w:pPr>
        <w:ind w:left="360"/>
      </w:pPr>
    </w:p>
    <w:p w:rsidR="00B464E4" w:rsidRDefault="00B464E4" w:rsidP="00D268FA">
      <w:pPr>
        <w:ind w:left="360"/>
      </w:pPr>
      <w:r>
        <w:t>●</w:t>
      </w:r>
      <w:r>
        <w:tab/>
        <w:t xml:space="preserve">$43 million appropriated for 2011-12 versus a (price-level adjusted) average of </w:t>
      </w:r>
    </w:p>
    <w:p w:rsidR="00B464E4" w:rsidRDefault="00B464E4" w:rsidP="00D268FA">
      <w:pPr>
        <w:ind w:left="360"/>
      </w:pPr>
      <w:r>
        <w:t xml:space="preserve">      $400 per year for the past 10 years.</w:t>
      </w:r>
    </w:p>
    <w:p w:rsidR="00B464E4" w:rsidRDefault="00B464E4" w:rsidP="00D268FA">
      <w:pPr>
        <w:ind w:left="360"/>
      </w:pPr>
      <w:r>
        <w:t>●</w:t>
      </w:r>
      <w:r>
        <w:tab/>
        <w:t xml:space="preserve">Critical to fund infrastructure maintenance, especially with student enrollment </w:t>
      </w:r>
    </w:p>
    <w:p w:rsidR="00B464E4" w:rsidRDefault="00B464E4" w:rsidP="00D268FA">
      <w:pPr>
        <w:ind w:left="360"/>
      </w:pPr>
      <w:r>
        <w:t xml:space="preserve">      growing </w:t>
      </w:r>
    </w:p>
    <w:p w:rsidR="00B464E4" w:rsidRDefault="00B464E4" w:rsidP="00D268FA">
      <w:pPr>
        <w:ind w:left="360"/>
      </w:pPr>
      <w:r>
        <w:t>●</w:t>
      </w:r>
      <w:r>
        <w:tab/>
        <w:t xml:space="preserve">Very little resources to upgrade buildings that no longer can be used for 40 or 50 </w:t>
      </w:r>
    </w:p>
    <w:p w:rsidR="00B464E4" w:rsidRDefault="00B464E4" w:rsidP="00D268FA">
      <w:pPr>
        <w:ind w:left="360"/>
      </w:pPr>
      <w:r>
        <w:t xml:space="preserve">      years without high utility and repair costs</w:t>
      </w:r>
    </w:p>
    <w:p w:rsidR="00B464E4" w:rsidRDefault="00B464E4" w:rsidP="00D268FA">
      <w:pPr>
        <w:ind w:left="360"/>
      </w:pPr>
    </w:p>
    <w:p w:rsidR="00B464E4" w:rsidRDefault="00B464E4" w:rsidP="00D268FA">
      <w:pPr>
        <w:ind w:left="360"/>
      </w:pPr>
      <w:r>
        <w:t xml:space="preserve">III. Budget Update – Liane </w:t>
      </w:r>
      <w:smartTag w:uri="urn:schemas-microsoft-com:office:smarttags" w:element="place">
        <w:smartTag w:uri="urn:schemas-microsoft-com:office:smarttags" w:element="City">
          <w:r>
            <w:t>Martinez</w:t>
          </w:r>
        </w:smartTag>
      </w:smartTag>
      <w:r>
        <w:t xml:space="preserve"> presented current budget priorities and efforts underway for more efficient space utilization on campus.</w:t>
      </w:r>
    </w:p>
    <w:p w:rsidR="00B464E4" w:rsidRDefault="00B464E4" w:rsidP="00D268FA">
      <w:pPr>
        <w:ind w:left="360"/>
      </w:pPr>
      <w:r>
        <w:t>●</w:t>
      </w:r>
      <w:r>
        <w:tab/>
        <w:t>New faculty positions to attempt to maintain a 27:1 student faculty ratio</w:t>
      </w:r>
    </w:p>
    <w:p w:rsidR="00B464E4" w:rsidRDefault="00B464E4" w:rsidP="00D268FA">
      <w:pPr>
        <w:ind w:left="360"/>
      </w:pPr>
      <w:r>
        <w:t>●</w:t>
      </w:r>
      <w:r>
        <w:tab/>
        <w:t>Graduate teaching assistants</w:t>
      </w:r>
    </w:p>
    <w:p w:rsidR="00B464E4" w:rsidRDefault="00B464E4" w:rsidP="00D268FA">
      <w:pPr>
        <w:ind w:left="360"/>
      </w:pPr>
      <w:r>
        <w:t>●</w:t>
      </w:r>
      <w:r>
        <w:tab/>
        <w:t>Advisors</w:t>
      </w:r>
    </w:p>
    <w:p w:rsidR="00B464E4" w:rsidRDefault="00B464E4" w:rsidP="00C51100">
      <w:pPr>
        <w:ind w:left="360"/>
      </w:pPr>
      <w:r>
        <w:t>●</w:t>
      </w:r>
      <w:r>
        <w:tab/>
        <w:t>Public safety</w:t>
      </w:r>
    </w:p>
    <w:p w:rsidR="00B464E4" w:rsidRDefault="00B464E4" w:rsidP="00C51100">
      <w:pPr>
        <w:ind w:left="360"/>
      </w:pPr>
      <w:r>
        <w:t>●</w:t>
      </w:r>
      <w:r>
        <w:tab/>
        <w:t>Academic support staff</w:t>
      </w:r>
    </w:p>
    <w:p w:rsidR="00B464E4" w:rsidRDefault="00B464E4" w:rsidP="00C51100">
      <w:pPr>
        <w:ind w:left="360"/>
      </w:pPr>
      <w:r>
        <w:t>●</w:t>
      </w:r>
      <w:r>
        <w:tab/>
        <w:t>Library support staff</w:t>
      </w:r>
    </w:p>
    <w:p w:rsidR="00B464E4" w:rsidRDefault="00B464E4" w:rsidP="00C51100">
      <w:pPr>
        <w:ind w:left="360"/>
      </w:pPr>
      <w:r>
        <w:t>●</w:t>
      </w:r>
      <w:r>
        <w:tab/>
        <w:t>Maintenance and repairs</w:t>
      </w:r>
    </w:p>
    <w:p w:rsidR="00B464E4" w:rsidRDefault="00B464E4" w:rsidP="00D268FA">
      <w:pPr>
        <w:ind w:left="360"/>
      </w:pPr>
      <w:r>
        <w:t>●</w:t>
      </w:r>
      <w:r>
        <w:tab/>
        <w:t>Possible budget reductions in 2012</w:t>
      </w:r>
      <w:r>
        <w:tab/>
      </w:r>
      <w:r>
        <w:tab/>
      </w:r>
    </w:p>
    <w:p w:rsidR="00B464E4" w:rsidRDefault="00B464E4" w:rsidP="00D268FA">
      <w:pPr>
        <w:ind w:left="360"/>
      </w:pPr>
      <w:r>
        <w:t>●</w:t>
      </w:r>
      <w:r>
        <w:tab/>
        <w:t>FIU has reserves to absorb an overall 5% budget cut</w:t>
      </w:r>
    </w:p>
    <w:p w:rsidR="00B464E4" w:rsidRDefault="00B464E4" w:rsidP="00D268FA">
      <w:pPr>
        <w:ind w:left="360"/>
      </w:pPr>
    </w:p>
    <w:p w:rsidR="00B464E4" w:rsidRDefault="00B464E4" w:rsidP="00D268FA">
      <w:pPr>
        <w:ind w:left="360"/>
      </w:pPr>
      <w:r>
        <w:t>IV. K. Surysekar unanimously elected chair for 2011-12.</w:t>
      </w:r>
    </w:p>
    <w:p w:rsidR="00B464E4" w:rsidRDefault="00B464E4" w:rsidP="00D268FA">
      <w:pPr>
        <w:ind w:left="360"/>
      </w:pPr>
    </w:p>
    <w:p w:rsidR="00B464E4" w:rsidRDefault="00B464E4" w:rsidP="00D268FA">
      <w:pPr>
        <w:ind w:left="360"/>
      </w:pPr>
    </w:p>
    <w:p w:rsidR="00B464E4" w:rsidRDefault="00B464E4" w:rsidP="00161A77">
      <w:r>
        <w:t>Meeting was adjourned at 3:00 p.m.</w:t>
      </w:r>
    </w:p>
    <w:p w:rsidR="00B464E4" w:rsidRDefault="00B464E4" w:rsidP="00161A77"/>
    <w:p w:rsidR="00B464E4" w:rsidRDefault="00B464E4" w:rsidP="00161A77">
      <w:r>
        <w:t>Next meeting:  TBD.</w:t>
      </w:r>
    </w:p>
    <w:p w:rsidR="00B464E4" w:rsidRDefault="00B464E4" w:rsidP="00161A77"/>
    <w:p w:rsidR="00B464E4" w:rsidRDefault="00B464E4"/>
    <w:sectPr w:rsidR="00B464E4" w:rsidSect="00844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4C0"/>
    <w:multiLevelType w:val="hybridMultilevel"/>
    <w:tmpl w:val="96EC5200"/>
    <w:lvl w:ilvl="0" w:tplc="B8DECF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7"/>
    <w:rsid w:val="000010EB"/>
    <w:rsid w:val="00022445"/>
    <w:rsid w:val="00093E18"/>
    <w:rsid w:val="000D23A7"/>
    <w:rsid w:val="00107DEE"/>
    <w:rsid w:val="0011587E"/>
    <w:rsid w:val="00122DAA"/>
    <w:rsid w:val="00161A77"/>
    <w:rsid w:val="002357B8"/>
    <w:rsid w:val="0024173D"/>
    <w:rsid w:val="00283BC4"/>
    <w:rsid w:val="00320BAA"/>
    <w:rsid w:val="0032140F"/>
    <w:rsid w:val="00322508"/>
    <w:rsid w:val="003B6B33"/>
    <w:rsid w:val="0043083C"/>
    <w:rsid w:val="00474621"/>
    <w:rsid w:val="004D573A"/>
    <w:rsid w:val="004E3285"/>
    <w:rsid w:val="00571859"/>
    <w:rsid w:val="005B7BB6"/>
    <w:rsid w:val="006D5847"/>
    <w:rsid w:val="00744523"/>
    <w:rsid w:val="0078638A"/>
    <w:rsid w:val="008445F0"/>
    <w:rsid w:val="0087454E"/>
    <w:rsid w:val="008D6B4A"/>
    <w:rsid w:val="00953F53"/>
    <w:rsid w:val="009A2DDC"/>
    <w:rsid w:val="009E6EF2"/>
    <w:rsid w:val="00A04538"/>
    <w:rsid w:val="00B464E4"/>
    <w:rsid w:val="00B556F0"/>
    <w:rsid w:val="00B612E1"/>
    <w:rsid w:val="00B732D5"/>
    <w:rsid w:val="00C3329C"/>
    <w:rsid w:val="00C51100"/>
    <w:rsid w:val="00C537CE"/>
    <w:rsid w:val="00D07A7C"/>
    <w:rsid w:val="00D268FA"/>
    <w:rsid w:val="00D2723D"/>
    <w:rsid w:val="00DC3D8D"/>
    <w:rsid w:val="00DC4141"/>
    <w:rsid w:val="00DF1C19"/>
    <w:rsid w:val="00E00FCF"/>
    <w:rsid w:val="00EC5996"/>
    <w:rsid w:val="00F41978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International University</vt:lpstr>
    </vt:vector>
  </TitlesOfParts>
  <Company> 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International University</dc:title>
  <dc:subject/>
  <dc:creator>blaisk</dc:creator>
  <cp:keywords/>
  <dc:description/>
  <cp:lastModifiedBy>Damaris Rubio</cp:lastModifiedBy>
  <cp:revision>2</cp:revision>
  <cp:lastPrinted>2011-10-04T15:01:00Z</cp:lastPrinted>
  <dcterms:created xsi:type="dcterms:W3CDTF">2011-10-04T15:01:00Z</dcterms:created>
  <dcterms:modified xsi:type="dcterms:W3CDTF">2011-10-04T15:01:00Z</dcterms:modified>
</cp:coreProperties>
</file>